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320" w:rsidRDefault="00E91F3D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1397"/>
            <wp:effectExtent l="19050" t="0" r="0" b="0"/>
            <wp:docPr id="1" name="Рисунок 1" descr="C:\Users\User\Documents\Scanned Documents\Рисунок (29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29)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2539">
        <w:br w:type="page"/>
      </w:r>
    </w:p>
    <w:p w:rsidR="00EB0320" w:rsidRPr="00C82539" w:rsidRDefault="00E91F3D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19050" t="0" r="0" b="0"/>
            <wp:docPr id="2" name="Рисунок 2" descr="C:\Users\User\Documents\Scanned Documents\Рисунок (30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30)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2539" w:rsidRPr="00C82539">
        <w:rPr>
          <w:lang w:val="ru-RU"/>
        </w:rPr>
        <w:br w:type="page"/>
      </w:r>
    </w:p>
    <w:p w:rsidR="00EB0320" w:rsidRDefault="00E91F3D">
      <w:pPr>
        <w:rPr>
          <w:sz w:val="0"/>
          <w:szCs w:val="0"/>
        </w:rPr>
      </w:pPr>
      <w:r w:rsidRPr="00E91F3D">
        <w:lastRenderedPageBreak/>
        <w:drawing>
          <wp:inline distT="0" distB="0" distL="0" distR="0">
            <wp:extent cx="6480810" cy="9161397"/>
            <wp:effectExtent l="19050" t="0" r="0" b="0"/>
            <wp:docPr id="4" name="Рисунок 3" descr="C:\Users\User\Documents\Scanned Documents\Рисунок (1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Scanned Documents\Рисунок (16)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253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6"/>
        <w:gridCol w:w="1489"/>
        <w:gridCol w:w="1751"/>
        <w:gridCol w:w="4794"/>
        <w:gridCol w:w="975"/>
      </w:tblGrid>
      <w:tr w:rsidR="00EB032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EB0320" w:rsidRDefault="00EB03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B0320" w:rsidRPr="00E91F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B0320" w:rsidRPr="00E91F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сформировать у студентов знания и выработать умения эффективно применять на практике основные положения методов и средств защиты 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ин-формации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B03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вооружить знаниями в области методов и средств защиты информации как важнейших составляющих информационной безопасности личности, государства;</w:t>
            </w:r>
          </w:p>
        </w:tc>
      </w:tr>
      <w:tr w:rsidR="00EB0320" w:rsidRPr="00E91F3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вооружить знаниями о месте информационной безопасности в системе национальной безопасности Российской Федерации и законодательства в этой области,  видах угроз, методах и средствах защиты информации, знаниями основ защиты деловой информации и интеллектуальной собственности, методов и средств защиты электронной информации;</w:t>
            </w:r>
          </w:p>
        </w:tc>
      </w:tr>
      <w:tr w:rsidR="00EB0320" w:rsidRPr="00E91F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привить студентам навыков эффективной защиты компьютера, электронных документов, безопасной работы в локальных и глобальных компьютерных сетях (на уровне пользователя);</w:t>
            </w:r>
          </w:p>
        </w:tc>
      </w:tr>
      <w:tr w:rsidR="00EB0320" w:rsidRPr="00E91F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 у студентов умения эффективного поиска информации, связанной с правовыми вопросами методов и средств информационной защиты.</w:t>
            </w:r>
          </w:p>
        </w:tc>
      </w:tr>
      <w:tr w:rsidR="00EB0320" w:rsidRPr="00E91F3D">
        <w:trPr>
          <w:trHeight w:hRule="exact" w:val="277"/>
        </w:trPr>
        <w:tc>
          <w:tcPr>
            <w:tcW w:w="766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</w:tr>
      <w:tr w:rsidR="00EB0320" w:rsidRPr="00E91F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B032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B0320" w:rsidRPr="00E91F3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B0320" w:rsidRPr="00E91F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Освоению дисциплины способствуют знания и умения, приобретённые в процессе освоения дисциплин «Алгебра», «Программирование»</w:t>
            </w:r>
          </w:p>
        </w:tc>
      </w:tr>
      <w:tr w:rsidR="00EB03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</w:t>
            </w:r>
            <w:proofErr w:type="spellEnd"/>
          </w:p>
        </w:tc>
      </w:tr>
      <w:tr w:rsidR="00EB032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</w:tr>
      <w:tr w:rsidR="00EB0320" w:rsidRPr="00E91F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B03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Методикаобученияинформатике</w:t>
            </w:r>
            <w:proofErr w:type="spellEnd"/>
          </w:p>
        </w:tc>
      </w:tr>
      <w:tr w:rsidR="00EB032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Методикаобученияинформатике</w:t>
            </w:r>
            <w:proofErr w:type="spellEnd"/>
          </w:p>
        </w:tc>
      </w:tr>
      <w:tr w:rsidR="00EB0320">
        <w:trPr>
          <w:trHeight w:hRule="exact" w:val="277"/>
        </w:trPr>
        <w:tc>
          <w:tcPr>
            <w:tcW w:w="766" w:type="dxa"/>
          </w:tcPr>
          <w:p w:rsidR="00EB0320" w:rsidRDefault="00EB0320"/>
        </w:tc>
        <w:tc>
          <w:tcPr>
            <w:tcW w:w="511" w:type="dxa"/>
          </w:tcPr>
          <w:p w:rsidR="00EB0320" w:rsidRDefault="00EB0320"/>
        </w:tc>
        <w:tc>
          <w:tcPr>
            <w:tcW w:w="1560" w:type="dxa"/>
          </w:tcPr>
          <w:p w:rsidR="00EB0320" w:rsidRDefault="00EB0320"/>
        </w:tc>
        <w:tc>
          <w:tcPr>
            <w:tcW w:w="1844" w:type="dxa"/>
          </w:tcPr>
          <w:p w:rsidR="00EB0320" w:rsidRDefault="00EB0320"/>
        </w:tc>
        <w:tc>
          <w:tcPr>
            <w:tcW w:w="5104" w:type="dxa"/>
          </w:tcPr>
          <w:p w:rsidR="00EB0320" w:rsidRDefault="00EB0320"/>
        </w:tc>
        <w:tc>
          <w:tcPr>
            <w:tcW w:w="993" w:type="dxa"/>
          </w:tcPr>
          <w:p w:rsidR="00EB0320" w:rsidRDefault="00EB0320"/>
        </w:tc>
      </w:tr>
      <w:tr w:rsidR="00EB0320" w:rsidRPr="00E91F3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B0320" w:rsidRPr="00E91F3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 способы использования естественнонаучных и математических знаний для ориентирования в 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 использования естественнонаучных и математических знаний для ориентирования в 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приемы использования естественнонаучных и математических знаний для ориентирования в 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EB0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естественнонаучные и математические знания для ориентирования в 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базовые естественнонаучные и математические знания для ориентирования в 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отдельные аспекты естественнонаучных и математических знаний для ориентирования в 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EB0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естественнонаучных и математических знаний для ориентирования в 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информационномпростарнстве</w:t>
            </w:r>
            <w:proofErr w:type="spellEnd"/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использования естественнонаучных и математических знаний для ориентирования в 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приемами использования естественнонаучных и математических знаний для ориентирования в 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информационном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простарнстве</w:t>
            </w:r>
            <w:proofErr w:type="spellEnd"/>
          </w:p>
        </w:tc>
      </w:tr>
      <w:tr w:rsidR="00EB0320" w:rsidRPr="00E91F3D">
        <w:trPr>
          <w:trHeight w:hRule="exact" w:val="138"/>
        </w:trPr>
        <w:tc>
          <w:tcPr>
            <w:tcW w:w="766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</w:tr>
      <w:tr w:rsidR="00EB0320" w:rsidRPr="00E91F3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 к самоорганизации и самообразованию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самоорганизации и самообразования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 самоорганизации и самообразования</w:t>
            </w:r>
          </w:p>
        </w:tc>
      </w:tr>
    </w:tbl>
    <w:p w:rsidR="00EB0320" w:rsidRPr="00C82539" w:rsidRDefault="00C82539">
      <w:pPr>
        <w:rPr>
          <w:sz w:val="0"/>
          <w:szCs w:val="0"/>
          <w:lang w:val="ru-RU"/>
        </w:rPr>
      </w:pPr>
      <w:r w:rsidRPr="00C825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9"/>
        <w:gridCol w:w="3228"/>
        <w:gridCol w:w="4808"/>
        <w:gridCol w:w="979"/>
      </w:tblGrid>
      <w:tr w:rsidR="00EB032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EB0320" w:rsidRDefault="00EB03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приемы  самоорганизации и самообразования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проводитьсамоорганизацию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самообразование</w:t>
            </w:r>
            <w:proofErr w:type="spellEnd"/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знания для самоорганизации и самообразования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аспекты знаний для самоорганизации и самообразования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самоорганизации и самообразования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самоорганизации и самообразования</w:t>
            </w:r>
          </w:p>
        </w:tc>
      </w:tr>
      <w:tr w:rsidR="00EB0320" w:rsidRPr="00E91F3D">
        <w:trPr>
          <w:trHeight w:hRule="exact" w:val="138"/>
        </w:trPr>
        <w:tc>
          <w:tcPr>
            <w:tcW w:w="1277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</w:tr>
      <w:tr w:rsidR="00EB0320" w:rsidRPr="00E91F3D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 основами профессиональной этики и речевой культуры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профессиональной этики и речевой культуры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элементы профессиональной этики и речевой культуры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минимальные элементы профессиональной этики и речевой культуры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основы профессиональной этики и речевой культуры в учебной деятельности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элементы профессиональной этики и речевой культуры в учебной деятельности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минимальные элементы профессиональной этики и речевой культуры в учебной деятельности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профессиональной этики и речевой культуры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элементами профессиональной этики и речевой культуры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минимальными элементами профессиональной этики и речевой культуры</w:t>
            </w:r>
          </w:p>
        </w:tc>
      </w:tr>
      <w:tr w:rsidR="00EB0320" w:rsidRPr="00E91F3D">
        <w:trPr>
          <w:trHeight w:hRule="exact" w:val="138"/>
        </w:trPr>
        <w:tc>
          <w:tcPr>
            <w:tcW w:w="1277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</w:tr>
      <w:tr w:rsidR="00EB0320" w:rsidRPr="00E91F3D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 проектировать траектории своего профессионального роста и личностного развития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проектирования траектории своего профессионального роста и личностного развития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проектирования траектории своего профессионального роста и личностного развития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приемы проектирования траектории своего профессионального роста и личностного развития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ипользовать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по проектированию траектории своего профессионального роста и личностного развития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знания для проектирования траектории своего профессионального роста и личностного развития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аспекты знаний для проектирования траектории своего профессионального роста и личностного развития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траектории своего профессионального роста и личностного развития</w:t>
            </w:r>
          </w:p>
        </w:tc>
      </w:tr>
      <w:tr w:rsidR="00EB0320" w:rsidRPr="00E91F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проектирования траектории своего профессионального роста и личностного развития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проектирования траектории своего профессионального роста и личностного развития</w:t>
            </w:r>
          </w:p>
        </w:tc>
      </w:tr>
      <w:tr w:rsidR="00EB0320" w:rsidRPr="00E91F3D">
        <w:trPr>
          <w:trHeight w:hRule="exact" w:val="138"/>
        </w:trPr>
        <w:tc>
          <w:tcPr>
            <w:tcW w:w="1277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</w:tr>
      <w:tr w:rsidR="00EB0320" w:rsidRPr="00E91F3D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минимальные 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B0320" w:rsidRPr="00E91F3D">
        <w:trPr>
          <w:trHeight w:hRule="exact" w:val="28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минимальные систематизированные теоретические и практические знания для постановки и</w:t>
            </w:r>
          </w:p>
        </w:tc>
      </w:tr>
    </w:tbl>
    <w:p w:rsidR="00EB0320" w:rsidRPr="00C82539" w:rsidRDefault="00C82539">
      <w:pPr>
        <w:rPr>
          <w:sz w:val="0"/>
          <w:szCs w:val="0"/>
          <w:lang w:val="ru-RU"/>
        </w:rPr>
      </w:pPr>
      <w:r w:rsidRPr="00C825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5"/>
        <w:gridCol w:w="159"/>
        <w:gridCol w:w="501"/>
        <w:gridCol w:w="4482"/>
        <w:gridCol w:w="131"/>
        <w:gridCol w:w="540"/>
        <w:gridCol w:w="501"/>
        <w:gridCol w:w="829"/>
        <w:gridCol w:w="922"/>
        <w:gridCol w:w="446"/>
        <w:gridCol w:w="247"/>
        <w:gridCol w:w="741"/>
      </w:tblGrid>
      <w:tr w:rsidR="00EB032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EB0320" w:rsidRDefault="00EB0320"/>
        </w:tc>
        <w:tc>
          <w:tcPr>
            <w:tcW w:w="710" w:type="dxa"/>
          </w:tcPr>
          <w:p w:rsidR="00EB0320" w:rsidRDefault="00EB0320"/>
        </w:tc>
        <w:tc>
          <w:tcPr>
            <w:tcW w:w="1135" w:type="dxa"/>
          </w:tcPr>
          <w:p w:rsidR="00EB0320" w:rsidRDefault="00EB0320"/>
        </w:tc>
        <w:tc>
          <w:tcPr>
            <w:tcW w:w="1277" w:type="dxa"/>
          </w:tcPr>
          <w:p w:rsidR="00EB0320" w:rsidRDefault="00EB0320"/>
        </w:tc>
        <w:tc>
          <w:tcPr>
            <w:tcW w:w="710" w:type="dxa"/>
          </w:tcPr>
          <w:p w:rsidR="00EB0320" w:rsidRDefault="00EB0320"/>
        </w:tc>
        <w:tc>
          <w:tcPr>
            <w:tcW w:w="426" w:type="dxa"/>
          </w:tcPr>
          <w:p w:rsidR="00EB0320" w:rsidRDefault="00EB03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B0320" w:rsidRPr="00E91F3D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исследовательских задач в области образования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EB0320" w:rsidRPr="00E91F3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использования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EB0320" w:rsidRPr="00E91F3D">
        <w:trPr>
          <w:trHeight w:hRule="exact" w:val="138"/>
        </w:trPr>
        <w:tc>
          <w:tcPr>
            <w:tcW w:w="766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</w:tr>
      <w:tr w:rsidR="00EB0320" w:rsidRPr="00E91F3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B03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концептуальную модель безопасности информации; ключевые проблемы информационной безопасности;</w:t>
            </w:r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классификацию методов и средств защиты информации;</w:t>
            </w:r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структуру законодательства Российской Федерации в области защиты информации;</w:t>
            </w:r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способы и каналы разглашения конфиденциальной информации и меры предотвращения такого разглашения;</w:t>
            </w:r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основы правового законодательства защиты интеллектуальной собственности;</w:t>
            </w:r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методы защиты электронной информации; основы криптографической защиты информации;</w:t>
            </w:r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виды вредоносных программ, компьютерных вирусов и антивирусных программ;</w:t>
            </w:r>
          </w:p>
        </w:tc>
      </w:tr>
      <w:tr w:rsidR="00EB0320" w:rsidRPr="00E91F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факторы использования информационных технологий, оказывающие негативное влияние на здоровье человека  и способы уменьшения такого влияния;</w:t>
            </w:r>
          </w:p>
        </w:tc>
      </w:tr>
      <w:tr w:rsidR="00EB03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осуществлять эффективно поиск информации, связанной с информационной безопасностью, в том числе в Интернете;</w:t>
            </w:r>
          </w:p>
        </w:tc>
      </w:tr>
      <w:tr w:rsidR="00EB0320" w:rsidRPr="00E91F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организовать защиту электронных областей хранения информации и электронных документов от несанкционированного доступа и искажения, в том числе при работе в компьютерных сетях;</w:t>
            </w:r>
          </w:p>
        </w:tc>
      </w:tr>
      <w:tr w:rsidR="00EB03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20" w:rsidRPr="00E91F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основами применения методов и средств защиты информации в зависимости вида информации и целей её защиты;</w:t>
            </w:r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защиты компьютера, файлов и папок средствами операционной системы;</w:t>
            </w:r>
          </w:p>
        </w:tc>
      </w:tr>
      <w:tr w:rsidR="00EB0320" w:rsidRPr="00E91F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использования защиты информации от вредоносных программ, инсталляции и эксплуатации таких программ;</w:t>
            </w:r>
          </w:p>
        </w:tc>
      </w:tr>
      <w:tr w:rsidR="00EB0320" w:rsidRPr="00E91F3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применением простейших криптографических методов защиты информации.</w:t>
            </w:r>
          </w:p>
        </w:tc>
      </w:tr>
      <w:tr w:rsidR="00EB0320" w:rsidRPr="00E91F3D">
        <w:trPr>
          <w:trHeight w:hRule="exact" w:val="277"/>
        </w:trPr>
        <w:tc>
          <w:tcPr>
            <w:tcW w:w="766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</w:tr>
      <w:tr w:rsidR="00EB0320" w:rsidRPr="00E91F3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B032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B032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Методы и средства защиты информации как составляющие информационной безопасности.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Основныеконцептуальныеположениясистемызащитыинформации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Понятиеинформационнойбезопасности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Понятиеинформационнойбезопасности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Л2.3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Угрозыинформации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Угрозыинформации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Л2.4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Действия, приводящие к незаконному овладению конфиденциальной информацией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Действия, приводящие к незаконному овладению конфиденциальной информацией /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</w:tbl>
    <w:p w:rsidR="00EB0320" w:rsidRDefault="00C8253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52"/>
        <w:gridCol w:w="6281"/>
        <w:gridCol w:w="67"/>
        <w:gridCol w:w="393"/>
        <w:gridCol w:w="359"/>
        <w:gridCol w:w="810"/>
        <w:gridCol w:w="734"/>
        <w:gridCol w:w="359"/>
        <w:gridCol w:w="153"/>
        <w:gridCol w:w="566"/>
      </w:tblGrid>
      <w:tr w:rsidR="00EB03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EB0320" w:rsidRDefault="00EB0320"/>
        </w:tc>
        <w:tc>
          <w:tcPr>
            <w:tcW w:w="710" w:type="dxa"/>
          </w:tcPr>
          <w:p w:rsidR="00EB0320" w:rsidRDefault="00EB0320"/>
        </w:tc>
        <w:tc>
          <w:tcPr>
            <w:tcW w:w="1135" w:type="dxa"/>
          </w:tcPr>
          <w:p w:rsidR="00EB0320" w:rsidRDefault="00EB0320"/>
        </w:tc>
        <w:tc>
          <w:tcPr>
            <w:tcW w:w="1277" w:type="dxa"/>
          </w:tcPr>
          <w:p w:rsidR="00EB0320" w:rsidRDefault="00EB0320"/>
        </w:tc>
        <w:tc>
          <w:tcPr>
            <w:tcW w:w="710" w:type="dxa"/>
          </w:tcPr>
          <w:p w:rsidR="00EB0320" w:rsidRDefault="00EB0320"/>
        </w:tc>
        <w:tc>
          <w:tcPr>
            <w:tcW w:w="426" w:type="dxa"/>
          </w:tcPr>
          <w:p w:rsidR="00EB0320" w:rsidRDefault="00EB03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B03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Государственная политика обеспечения </w:t>
            </w:r>
            <w:proofErr w:type="gramStart"/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ин-формационной</w:t>
            </w:r>
            <w:proofErr w:type="gramEnd"/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безопасности Российской Федерации.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Ос-новызаконодательныхме-тодовзащитыинформации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доктрины информационной безопасности Российской Федерации: виды и источники угроз. Основные положения федерального закона «Об информации, информатизации и защите информации».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Международнаядеятельностьпообеспечениюинформационнойбезопасности.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доктрины информационной безопасности Российской Федерации: виды и источники угроз. Основные положения федерального закона «Об информации, информатизации и защите информации».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Международнаядеятельностьпообеспечениюинформационнойбезопасности.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 информационной безопасности  Российской Федерации; основные положения государственной политики в области обеспечения информационной безопасности.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 информационной безопасности  Российской Федерации; основные положения государственной политики в области обеспечения информационной безопасности. /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Способызащитыинформации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Правовая защита, организационная защита, физическая защита, инженерно- техническая защита.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Правовая защита, организационная защита, физическая защита, инженерно- техническая защита.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Л2.3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средства защиты электронной информации. Компьютерные вирусы и антивирусные программы.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средства защиты электронной информации. Компьютерные вирусы и антивирусные программы.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Л2.3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средства защиты электронной информации. Компьютерные вирусы и антивирусные программы.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информации при передаче, в том числе в компьютерных сетях.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Криптографическиеметодызащиты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информации при передаче, в том числе в компьютерных сетях.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Криптографическиеметодызащиты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информации при передаче, в том числе в компьютерных сетях.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Криптографическиеметодызащиты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</w:tbl>
    <w:p w:rsidR="00EB0320" w:rsidRDefault="00C8253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419"/>
        <w:gridCol w:w="133"/>
        <w:gridCol w:w="795"/>
        <w:gridCol w:w="671"/>
        <w:gridCol w:w="1101"/>
        <w:gridCol w:w="1211"/>
        <w:gridCol w:w="671"/>
        <w:gridCol w:w="387"/>
        <w:gridCol w:w="944"/>
      </w:tblGrid>
      <w:tr w:rsidR="00EB03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EB0320" w:rsidRDefault="00EB0320"/>
        </w:tc>
        <w:tc>
          <w:tcPr>
            <w:tcW w:w="710" w:type="dxa"/>
          </w:tcPr>
          <w:p w:rsidR="00EB0320" w:rsidRDefault="00EB0320"/>
        </w:tc>
        <w:tc>
          <w:tcPr>
            <w:tcW w:w="1135" w:type="dxa"/>
          </w:tcPr>
          <w:p w:rsidR="00EB0320" w:rsidRDefault="00EB0320"/>
        </w:tc>
        <w:tc>
          <w:tcPr>
            <w:tcW w:w="1277" w:type="dxa"/>
          </w:tcPr>
          <w:p w:rsidR="00EB0320" w:rsidRDefault="00EB0320"/>
        </w:tc>
        <w:tc>
          <w:tcPr>
            <w:tcW w:w="710" w:type="dxa"/>
          </w:tcPr>
          <w:p w:rsidR="00EB0320" w:rsidRDefault="00EB0320"/>
        </w:tc>
        <w:tc>
          <w:tcPr>
            <w:tcW w:w="426" w:type="dxa"/>
          </w:tcPr>
          <w:p w:rsidR="00EB0320" w:rsidRDefault="00EB03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B0320" w:rsidRPr="00E91F3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Основы защиты деловой и конфиденциальной информации и интеллектуальной собственности.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EB0320">
            <w:pPr>
              <w:rPr>
                <w:lang w:val="ru-RU"/>
              </w:rPr>
            </w:pPr>
          </w:p>
        </w:tc>
      </w:tr>
      <w:tr w:rsidR="00EB03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приводящие к разглашению информации. Способы предотвращения разглашения. Конфиденциальность при работе с зарубежными партнёрами.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ПК- 10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Л2.4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приводящие к разглашению информации. Способы предотвращения разглашения. Конфиденциальность при работе с зарубежными партнёрами. /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информации от утечки по техническим каналам. Противодействие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несанк-ционированному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доступу к источникам конфиденциальной информации  /</w:t>
            </w:r>
            <w:proofErr w:type="spellStart"/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интеллектуальной собственности. Правовые аспекты защиты интеллектуальной собственности. /</w:t>
            </w:r>
            <w:proofErr w:type="spellStart"/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Л2.4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интеллектуальной собственности. Правовые аспекты защиты интеллектуальной собственности. /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Уголовная ответственность за преступления в информационной сфере, в том числе и в сфере нарушения авторских прав. /</w:t>
            </w:r>
            <w:proofErr w:type="spellStart"/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Уголовная ответственность за преступления в информационной сфере, в том числе и в сфере нарушения авторских прав. /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Л2.3 Л3.1</w:t>
            </w:r>
          </w:p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</w:tr>
      <w:tr w:rsidR="00EB0320">
        <w:trPr>
          <w:trHeight w:hRule="exact" w:val="277"/>
        </w:trPr>
        <w:tc>
          <w:tcPr>
            <w:tcW w:w="993" w:type="dxa"/>
          </w:tcPr>
          <w:p w:rsidR="00EB0320" w:rsidRDefault="00EB0320"/>
        </w:tc>
        <w:tc>
          <w:tcPr>
            <w:tcW w:w="3545" w:type="dxa"/>
          </w:tcPr>
          <w:p w:rsidR="00EB0320" w:rsidRDefault="00EB0320"/>
        </w:tc>
        <w:tc>
          <w:tcPr>
            <w:tcW w:w="143" w:type="dxa"/>
          </w:tcPr>
          <w:p w:rsidR="00EB0320" w:rsidRDefault="00EB0320"/>
        </w:tc>
        <w:tc>
          <w:tcPr>
            <w:tcW w:w="851" w:type="dxa"/>
          </w:tcPr>
          <w:p w:rsidR="00EB0320" w:rsidRDefault="00EB0320"/>
        </w:tc>
        <w:tc>
          <w:tcPr>
            <w:tcW w:w="710" w:type="dxa"/>
          </w:tcPr>
          <w:p w:rsidR="00EB0320" w:rsidRDefault="00EB0320"/>
        </w:tc>
        <w:tc>
          <w:tcPr>
            <w:tcW w:w="1135" w:type="dxa"/>
          </w:tcPr>
          <w:p w:rsidR="00EB0320" w:rsidRDefault="00EB0320"/>
        </w:tc>
        <w:tc>
          <w:tcPr>
            <w:tcW w:w="1277" w:type="dxa"/>
          </w:tcPr>
          <w:p w:rsidR="00EB0320" w:rsidRDefault="00EB0320"/>
        </w:tc>
        <w:tc>
          <w:tcPr>
            <w:tcW w:w="710" w:type="dxa"/>
          </w:tcPr>
          <w:p w:rsidR="00EB0320" w:rsidRDefault="00EB0320"/>
        </w:tc>
        <w:tc>
          <w:tcPr>
            <w:tcW w:w="426" w:type="dxa"/>
          </w:tcPr>
          <w:p w:rsidR="00EB0320" w:rsidRDefault="00EB0320"/>
        </w:tc>
        <w:tc>
          <w:tcPr>
            <w:tcW w:w="993" w:type="dxa"/>
          </w:tcPr>
          <w:p w:rsidR="00EB0320" w:rsidRDefault="00EB0320"/>
        </w:tc>
      </w:tr>
      <w:tr w:rsidR="00EB032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B0320" w:rsidRPr="00E91F3D">
        <w:trPr>
          <w:trHeight w:hRule="exact" w:val="594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(4 семестр)</w:t>
            </w:r>
          </w:p>
          <w:p w:rsidR="00EB0320" w:rsidRPr="00C82539" w:rsidRDefault="00EB03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Понятия безопасности и информационной безопасности. Основы концепции системы защиты информации.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конфиденциальной информации. Угрозы конфиденциальной информации и их классификация.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Действия, приводящие к несанкционированному овладению конфиденциальной информацией.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Направления обеспечения информационной безопасности и характеристика защитных действий.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Правовая защита информации как ресурса. Структура законодательства России в области защиты информации.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конфиденциальной информации.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коммерческой тайны и виды коммерческой тайны..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Обеспечение сохранения коммерческой тайны предприятия.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и виды организационной защиты.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Понятие и виды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инженернотехнической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Физические средства защиты.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Программные средства защиты информации.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Сферы программной защиты информации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Защита информации от несанкционированного доступа.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Защита информации от копирования и  разрушения.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Криптографические средства защиты. Понятие о технологиях шифрования речи.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Причины потери и искажения информации при работе за персональным компьютером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Способы обеспечения информационной безопасности.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Организационные, организационно-технические и технические мероприятия по защите информации.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Пресечение разглашения конфиденциальной информации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Защита информации от утечки по техническим каналам.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Защита информации от утечки по визуально-оптическим и </w:t>
            </w:r>
            <w:proofErr w:type="spellStart"/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акусти-ческим</w:t>
            </w:r>
            <w:proofErr w:type="spellEnd"/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каналам.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Защита информации от утечки по электромагнитным каналам.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Защита информации от утечки по материально-вещественным каналам.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Способы несанкционированного доступа к источникам конфиденциальной информации.</w:t>
            </w:r>
          </w:p>
        </w:tc>
      </w:tr>
    </w:tbl>
    <w:p w:rsidR="00EB0320" w:rsidRPr="00C82539" w:rsidRDefault="00C82539">
      <w:pPr>
        <w:rPr>
          <w:sz w:val="0"/>
          <w:szCs w:val="0"/>
          <w:lang w:val="ru-RU"/>
        </w:rPr>
      </w:pPr>
      <w:r w:rsidRPr="00C825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1927"/>
        <w:gridCol w:w="1876"/>
        <w:gridCol w:w="3133"/>
        <w:gridCol w:w="1638"/>
        <w:gridCol w:w="993"/>
      </w:tblGrid>
      <w:tr w:rsidR="00EB03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EB0320" w:rsidRDefault="00EB0320"/>
        </w:tc>
        <w:tc>
          <w:tcPr>
            <w:tcW w:w="1702" w:type="dxa"/>
          </w:tcPr>
          <w:p w:rsidR="00EB0320" w:rsidRDefault="00EB03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B0320" w:rsidRPr="00E91F3D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Технические средства несанкционированного доступа к информации.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Основные  виды защиты информации в компьютерных сетях.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Защита интеллектуальной собственности при взаимодействии с зарубежными партнёрами.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Возможные условия разглашения сведений, составляющих коммерческую тайну  при международном сотрудничестве.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Порядок защиты конфиденциальной информации при работе с зарубежными партнёрами.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об аудите информационной безопасности.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Структура Доктрины информационной безопасности Российской Федерации.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Информационная безопасность Российской Федерации.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Методы обеспечения информационной безопасности Российской Федерации.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Международное сотрудничество Российской Федерации в области обеспечения информационной безопасности.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Основные положения Федерального Закона «Об информации, информатизации и защите информации» в области защиты </w:t>
            </w:r>
            <w:proofErr w:type="spellStart"/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информа-ции</w:t>
            </w:r>
            <w:proofErr w:type="spellEnd"/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Положения Закона Российской Федерации «О государственной тайне», связанные с защитой государственной тайны.</w:t>
            </w: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Основные положения «Инструкции по защите конфиденциальной информации при работе с зарубежными партнёрами».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EB0320" w:rsidRPr="00E91F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EB0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</w:p>
        </w:tc>
      </w:tr>
      <w:tr w:rsidR="00EB0320">
        <w:trPr>
          <w:trHeight w:hRule="exact" w:val="277"/>
        </w:trPr>
        <w:tc>
          <w:tcPr>
            <w:tcW w:w="710" w:type="dxa"/>
          </w:tcPr>
          <w:p w:rsidR="00EB0320" w:rsidRDefault="00EB0320"/>
        </w:tc>
        <w:tc>
          <w:tcPr>
            <w:tcW w:w="1986" w:type="dxa"/>
          </w:tcPr>
          <w:p w:rsidR="00EB0320" w:rsidRDefault="00EB0320"/>
        </w:tc>
        <w:tc>
          <w:tcPr>
            <w:tcW w:w="1986" w:type="dxa"/>
          </w:tcPr>
          <w:p w:rsidR="00EB0320" w:rsidRDefault="00EB0320"/>
        </w:tc>
        <w:tc>
          <w:tcPr>
            <w:tcW w:w="3403" w:type="dxa"/>
          </w:tcPr>
          <w:p w:rsidR="00EB0320" w:rsidRDefault="00EB0320"/>
        </w:tc>
        <w:tc>
          <w:tcPr>
            <w:tcW w:w="1702" w:type="dxa"/>
          </w:tcPr>
          <w:p w:rsidR="00EB0320" w:rsidRDefault="00EB0320"/>
        </w:tc>
        <w:tc>
          <w:tcPr>
            <w:tcW w:w="993" w:type="dxa"/>
          </w:tcPr>
          <w:p w:rsidR="00EB0320" w:rsidRDefault="00EB0320"/>
        </w:tc>
      </w:tr>
      <w:tr w:rsidR="00EB0320" w:rsidRPr="00E91F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EB0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EB03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03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Богомолова О.Б., Усенков Д.Ю.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компьютера от вредоносных воздействий: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B03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Торстейнсон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П.,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Ганеш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Криптография и безопасность в технологии 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B03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 К. Баранова, А. В.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Бабаш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безопасность и защита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ИНФРА-М, 2014</w:t>
            </w:r>
          </w:p>
        </w:tc>
      </w:tr>
      <w:tr w:rsidR="00EB03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В.П. Мельников, С.А. Клейменов, А.М. Петраков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безопасность и защита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B03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Платонов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Программно-аппаратные средства защиты информации: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EB03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032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сетевой безопасности: криптографические алгоритмы и протоколы взаимодействия: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Интернет- Университет Информационных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;Б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ИНОМ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B03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Базовый курс: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втузов: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EB03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Мазаник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компьютера: защита от сбоев, вирусов и неисправностей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Эксмо-Пресс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B03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Мельников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безопасность открытых систем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EB03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EB03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032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 по организации и проведению практических занятий и самостоятельной 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по курсу «Инфокоммуникационные системы и сети»: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EB0320" w:rsidRPr="00E91F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B0320" w:rsidRPr="00E91F3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Долозов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Н.Л. Программные средства защиты информации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конспект лекций / Н.Л.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Долозов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Т.А.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Гультяева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Новосибирский государственный технический университет. - Новосибирск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НГТУ, 2015. - 63 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схем., ил. -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978-5-7782-2753-8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B0320" w:rsidRPr="00E91F3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Фефилов, А.Д. Методы и средства защиты информации в сетях / А.Д. Фефилов. - М. : Лаборатория книги, 2011. - 105 с. : ил.,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978-5-504-00608-6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</w:tbl>
    <w:p w:rsidR="00EB0320" w:rsidRPr="00C82539" w:rsidRDefault="00C82539">
      <w:pPr>
        <w:rPr>
          <w:sz w:val="0"/>
          <w:szCs w:val="0"/>
          <w:lang w:val="ru-RU"/>
        </w:rPr>
      </w:pPr>
      <w:r w:rsidRPr="00C825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3742"/>
        <w:gridCol w:w="4764"/>
        <w:gridCol w:w="987"/>
      </w:tblGrid>
      <w:tr w:rsidR="00EB03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EB0320" w:rsidRDefault="00EB03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EB0320" w:rsidRPr="00E91F3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Загинайлов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Ю.Н. Теория информационной безопасности и методология защиты информации 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чебное пособие / Ю.Н.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Загинайлов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2015. - 253 с.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978-5-4475-3946-7</w:t>
            </w:r>
            <w:proofErr w:type="gram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B03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EB032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</w:p>
        </w:tc>
      </w:tr>
      <w:tr w:rsidR="00EB03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портал: Российское образование</w:t>
            </w:r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rospsy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психология: информационно-аналитический портал</w:t>
            </w:r>
          </w:p>
        </w:tc>
      </w:tr>
      <w:tr w:rsidR="00EB0320" w:rsidRPr="00E91F3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</w:t>
            </w:r>
          </w:p>
        </w:tc>
      </w:tr>
      <w:tr w:rsidR="00EB0320" w:rsidRPr="00E91F3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</w:t>
            </w:r>
          </w:p>
        </w:tc>
      </w:tr>
      <w:tr w:rsidR="00EB0320" w:rsidRPr="00E91F3D">
        <w:trPr>
          <w:trHeight w:hRule="exact" w:val="277"/>
        </w:trPr>
        <w:tc>
          <w:tcPr>
            <w:tcW w:w="710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</w:tr>
      <w:tr w:rsidR="00EB0320" w:rsidRPr="00E91F3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B0320" w:rsidRPr="00E91F3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компьютерного кабинета для проведения лекционных и практических занятий, обеспечивающего каждого студента отдельным рабочим местом.</w:t>
            </w:r>
          </w:p>
        </w:tc>
      </w:tr>
      <w:tr w:rsidR="00EB0320" w:rsidRPr="00E91F3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Компьютерный класс оборудован современными компьютерами с постоянно обновляемой технической базой, с лицензионным программным обеспечением,</w:t>
            </w:r>
          </w:p>
        </w:tc>
      </w:tr>
      <w:tr w:rsidR="00EB0320" w:rsidRPr="00E91F3D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Default="00C825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современные компьютеры с постоянно обновляемой технической базой, лицензионное программное обеспечение, мультимедийное оборудование, наличие локальной сети, выхода в сеть Интернет.</w:t>
            </w:r>
          </w:p>
        </w:tc>
      </w:tr>
      <w:tr w:rsidR="00EB0320" w:rsidRPr="00E91F3D">
        <w:trPr>
          <w:trHeight w:hRule="exact" w:val="277"/>
        </w:trPr>
        <w:tc>
          <w:tcPr>
            <w:tcW w:w="710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320" w:rsidRPr="00C82539" w:rsidRDefault="00EB0320">
            <w:pPr>
              <w:rPr>
                <w:lang w:val="ru-RU"/>
              </w:rPr>
            </w:pPr>
          </w:p>
        </w:tc>
      </w:tr>
      <w:tr w:rsidR="00EB0320" w:rsidRPr="00E91F3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82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B0320" w:rsidRPr="00E91F3D">
        <w:trPr>
          <w:trHeight w:hRule="exact" w:val="113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EB0320" w:rsidRPr="00C82539" w:rsidRDefault="00EB03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0320" w:rsidRPr="00C82539" w:rsidRDefault="00C825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82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EB0320" w:rsidRPr="00C82539" w:rsidRDefault="00EB0320">
      <w:pPr>
        <w:rPr>
          <w:lang w:val="ru-RU"/>
        </w:rPr>
      </w:pPr>
    </w:p>
    <w:sectPr w:rsidR="00EB0320" w:rsidRPr="00C82539" w:rsidSect="003A429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A429D"/>
    <w:rsid w:val="00C82539"/>
    <w:rsid w:val="00D31453"/>
    <w:rsid w:val="00E209E2"/>
    <w:rsid w:val="00E91F3D"/>
    <w:rsid w:val="00EB0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2461</Words>
  <Characters>18496</Characters>
  <Application>Microsoft Office Word</Application>
  <DocSecurity>0</DocSecurity>
  <Lines>154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МИ-15_plx_Методы и средства защиты информации</dc:title>
  <dc:creator>FastReport.NET</dc:creator>
  <cp:lastModifiedBy>User</cp:lastModifiedBy>
  <cp:revision>3</cp:revision>
  <dcterms:created xsi:type="dcterms:W3CDTF">2019-04-04T13:54:00Z</dcterms:created>
  <dcterms:modified xsi:type="dcterms:W3CDTF">2019-05-24T06:30:00Z</dcterms:modified>
</cp:coreProperties>
</file>